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after="150" w:line="240" w:lineRule="auto"/>
        <w:ind w:left="0" w:right="0" w:firstLine="0"/>
        <w:jc w:val="left"/>
        <w:rPr>
          <w:rFonts w:ascii="Arial" w:hAnsi="Arial" w:eastAsia="Times New Roman" w:cs="Arial"/>
          <w:color w:val="A1A1A1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hAnsi="Arial" w:eastAsia="Times New Roman" w:cs="Arial"/>
          <w:color w:val="A1A1A1"/>
          <w:sz w:val="21"/>
          <w:szCs w:val="21"/>
          <w:lang w:eastAsia="ru-RU"/>
        </w:rPr>
        <w:t>необходимых документов</w:t>
      </w:r>
    </w:p>
    <w:p>
      <w:pPr>
        <w:shd w:val="clear" w:color="auto" w:fill="FFFFFF"/>
        <w:spacing w:before="0" w:after="0" w:line="240" w:lineRule="auto"/>
        <w:ind w:left="0" w:right="0" w:firstLine="0"/>
        <w:jc w:val="left"/>
        <w:outlineLvl w:val="0"/>
        <w:rPr>
          <w:rFonts w:ascii="Arial" w:hAnsi="Arial" w:eastAsia="Times New Roman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hAnsi="Arial" w:eastAsia="Times New Roman" w:cs="Arial"/>
          <w:color w:val="000000"/>
          <w:kern w:val="36"/>
          <w:sz w:val="48"/>
          <w:szCs w:val="48"/>
          <w:lang w:eastAsia="ru-RU"/>
        </w:rPr>
        <w:t>Перечень необходимых документов</w:t>
      </w:r>
    </w:p>
    <w:p>
      <w:pPr>
        <w:shd w:val="clear" w:color="auto" w:fill="FFFFFF"/>
        <w:spacing w:before="150" w:after="150" w:line="408" w:lineRule="atLeast"/>
        <w:ind w:left="0" w:right="0" w:firstLine="0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336699"/>
          <w:sz w:val="24"/>
          <w:szCs w:val="24"/>
          <w:lang w:eastAsia="ru-RU"/>
        </w:rPr>
        <w:t>Извлечение</w:t>
      </w:r>
      <w:r>
        <w:rPr>
          <w:rFonts w:ascii="Arial" w:hAnsi="Arial" w:eastAsia="Times New Roman" w:cs="Arial"/>
          <w:color w:val="336699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336699"/>
          <w:sz w:val="24"/>
          <w:szCs w:val="24"/>
          <w:lang w:eastAsia="ru-RU"/>
        </w:rPr>
        <w:t>из Административного регламента</w:t>
      </w:r>
    </w:p>
    <w:p>
      <w:pPr>
        <w:numPr>
          <w:ilvl w:val="0"/>
          <w:numId w:val="1"/>
        </w:numPr>
        <w:shd w:val="clear" w:color="auto" w:fill="FFFFFF"/>
        <w:spacing w:before="0" w:after="0" w:line="408" w:lineRule="atLeast"/>
        <w:ind w:left="0" w:right="0"/>
        <w:outlineLvl w:val="1"/>
        <w:rPr>
          <w:rFonts w:ascii="Arial" w:hAnsi="Arial" w:eastAsia="Times New Roman" w:cs="Arial"/>
          <w:color w:val="476676"/>
          <w:sz w:val="30"/>
          <w:szCs w:val="30"/>
          <w:lang w:eastAsia="ru-RU"/>
        </w:rPr>
      </w:pPr>
      <w:r>
        <w:rPr>
          <w:rFonts w:ascii="Arial" w:hAnsi="Arial" w:eastAsia="Times New Roman" w:cs="Arial"/>
          <w:color w:val="476676"/>
          <w:sz w:val="30"/>
          <w:szCs w:val="3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shd w:val="clear" w:color="auto" w:fill="FFFFFF"/>
        <w:spacing w:before="0" w:after="0" w:line="408" w:lineRule="atLeast"/>
        <w:ind w:left="0" w:right="0" w:firstLine="0"/>
        <w:jc w:val="lef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28. Для получения патента иностранный гражданин лично либо через уполномоченную организацию представляет следующие документы: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28.1. </w:t>
      </w:r>
      <w:r>
        <w:fldChar w:fldCharType="begin"/>
      </w:r>
      <w:r>
        <w:instrText xml:space="preserve"> HYPERLINK "https://media.mvd.ru/files/application/1275746" </w:instrText>
      </w:r>
      <w:r>
        <w:fldChar w:fldCharType="separate"/>
      </w:r>
      <w:r>
        <w:rPr>
          <w:rFonts w:ascii="Arial" w:hAnsi="Arial" w:eastAsia="Times New Roman" w:cs="Arial"/>
          <w:color w:val="0070A8"/>
          <w:sz w:val="24"/>
          <w:szCs w:val="24"/>
          <w:u w:val="single"/>
          <w:lang w:eastAsia="ru-RU"/>
        </w:rPr>
        <w:t>Заявление</w:t>
      </w:r>
      <w:r>
        <w:rPr>
          <w:rFonts w:ascii="Arial" w:hAnsi="Arial" w:eastAsia="Times New Roman" w:cs="Arial"/>
          <w:color w:val="0070A8"/>
          <w:sz w:val="24"/>
          <w:szCs w:val="24"/>
          <w:u w:val="single"/>
          <w:lang w:eastAsia="ru-RU"/>
        </w:rPr>
        <w:fldChar w:fldCharType="end"/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о выдаче патента.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28.2. Документ, удостоверяющий личность данного иностранного гражданина и признаваемый Российской Федерацией в этом качестве.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28.3. 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которого данный иностранный гражданин намеревается осуществлять трудовую деятельность.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28.4. Документы, подтверждающие отсутствие у данного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предусмотренных перечнем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утвержденным приказом Минздрава России от 29 июня 2015 г. N 384н, а также сертификат об отсутствии у данного иностранного гражданина заболевания, вызываемого вирусом иммунодефицита человека (ВИЧ-инфекции).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Документы, указанные в абзаце первом настоящего пункта, выдаются медицинскими организациями, находящимися на территории Российской Федерации, если иное не предусмотрено международным договором Российской Федерации или федеральным законом.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28.5. Один из следующих документов, подтверждающих владение русским языком, знание истории России и основ законодательства Российской Федерации: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28.5.1. Сертификат о владении русским языком, знании истории России и основ законодательства Российской Федерации.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28.5.2. 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входившего в состав СССР, до 1 сентября 1991 года.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28.5.3. 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сентября 1991 года.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28.5.4. Документ о прохождении экзамена на владение русским языком, знание истории и основ законодательства Российской Федерации.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28.6. Документ, подтверждающий уплату штрафа за нарушение срока обращения за оформлением патента, в случае нарушения 30-дневного срока обращения за получением патента со дня въезда в Российскую Федерацию.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29. Для переоформления патента иностранный гражданин представляет следующие документы: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29.1. </w:t>
      </w:r>
      <w:r>
        <w:fldChar w:fldCharType="begin"/>
      </w:r>
      <w:r>
        <w:instrText xml:space="preserve"> HYPERLINK "https://media.mvd.ru/files/application/1275747" </w:instrText>
      </w:r>
      <w:r>
        <w:fldChar w:fldCharType="separate"/>
      </w:r>
      <w:r>
        <w:rPr>
          <w:rFonts w:ascii="Arial" w:hAnsi="Arial" w:eastAsia="Times New Roman" w:cs="Arial"/>
          <w:color w:val="0070A8"/>
          <w:sz w:val="24"/>
          <w:szCs w:val="24"/>
          <w:u w:val="single"/>
          <w:lang w:eastAsia="ru-RU"/>
        </w:rPr>
        <w:t>Заявление</w:t>
      </w:r>
      <w:r>
        <w:rPr>
          <w:rFonts w:ascii="Arial" w:hAnsi="Arial" w:eastAsia="Times New Roman" w:cs="Arial"/>
          <w:color w:val="0070A8"/>
          <w:sz w:val="24"/>
          <w:szCs w:val="24"/>
          <w:u w:val="single"/>
          <w:lang w:eastAsia="ru-RU"/>
        </w:rPr>
        <w:fldChar w:fldCharType="end"/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о переоформлении патента.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29.2. Документ, удостоверяющий личность данного иностранного гражданина и признаваемый Российской Федерацией в этом качестве.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29.3. 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29.4. 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которого данный иностранный гражданин намеревается осуществлять трудовую деятельность.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29.5. Медицинские документы.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29.6. Ходатайство работодателя, заказчика работ (услуг) о переоформлении иностранному гражданину патента.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29.7. Для иностранных граждан, осуществляющих трудовую деятельность у юридического лица или индивидуального предпринимателя либо частного нотариуса, адвоката, учредившего адвокатский кабинет, или иного лица, чья профессиональная деятельность в соответствии с федеральными законами подлежит государственной регистрации и (или) лицензированию: трудовой договор или гражданско-правовой договор на выполнение работ (оказание услуг), заключенные между иностранным гражданином и работодателем, заказчиком работ (услуг).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30. Для получения дубликата патента иностранный гражданин представляет следующие документы: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30.1. </w:t>
      </w:r>
      <w:r>
        <w:fldChar w:fldCharType="begin"/>
      </w:r>
      <w:r>
        <w:instrText xml:space="preserve"> HYPERLINK "https://media.mvd.ru/files/application/1275748" </w:instrText>
      </w:r>
      <w:r>
        <w:fldChar w:fldCharType="separate"/>
      </w:r>
      <w:r>
        <w:rPr>
          <w:rFonts w:ascii="Arial" w:hAnsi="Arial" w:eastAsia="Times New Roman" w:cs="Arial"/>
          <w:color w:val="0070A8"/>
          <w:sz w:val="24"/>
          <w:szCs w:val="24"/>
          <w:u w:val="single"/>
          <w:lang w:eastAsia="ru-RU"/>
        </w:rPr>
        <w:t>Заявление</w:t>
      </w:r>
      <w:r>
        <w:rPr>
          <w:rFonts w:ascii="Arial" w:hAnsi="Arial" w:eastAsia="Times New Roman" w:cs="Arial"/>
          <w:color w:val="0070A8"/>
          <w:sz w:val="24"/>
          <w:szCs w:val="24"/>
          <w:u w:val="single"/>
          <w:lang w:eastAsia="ru-RU"/>
        </w:rPr>
        <w:fldChar w:fldCharType="end"/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о выдаче дубликата патента.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30.2. Документ, удостоверяющий личность данного иностранного гражданина и признаваемый Российской Федерацией в этом качестве.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30.3. 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утраченного или испорченного патента.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31. Для получения нового патента для осуществления трудовой деятельности на территории другого субъекта Российской Федерации иностранный гражданин, намеревающийся осуществлять трудовую деятельность на территории другого субъекта Российской Федерации, представляет в подразделение по вопросам миграции субъекта Российской Федерации, на территории которого данный иностранный гражданин намеревается осуществлять трудовую деятельность, следующие документы: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31.1. </w:t>
      </w:r>
      <w:r>
        <w:fldChar w:fldCharType="begin"/>
      </w:r>
      <w:r>
        <w:instrText xml:space="preserve"> HYPERLINK "https://media.mvd.ru/files/application/1275746" </w:instrText>
      </w:r>
      <w:r>
        <w:fldChar w:fldCharType="separate"/>
      </w:r>
      <w:r>
        <w:rPr>
          <w:rFonts w:ascii="Arial" w:hAnsi="Arial" w:eastAsia="Times New Roman" w:cs="Arial"/>
          <w:color w:val="0070A8"/>
          <w:sz w:val="24"/>
          <w:szCs w:val="24"/>
          <w:u w:val="single"/>
          <w:lang w:eastAsia="ru-RU"/>
        </w:rPr>
        <w:t>Заявление</w:t>
      </w:r>
      <w:r>
        <w:rPr>
          <w:rFonts w:ascii="Arial" w:hAnsi="Arial" w:eastAsia="Times New Roman" w:cs="Arial"/>
          <w:color w:val="0070A8"/>
          <w:sz w:val="24"/>
          <w:szCs w:val="24"/>
          <w:u w:val="single"/>
          <w:lang w:eastAsia="ru-RU"/>
        </w:rPr>
        <w:fldChar w:fldCharType="end"/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о выдаче патента.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31.2. Документ, удостоверяющий личность данного иностранного гражданина и признаваемый Российской Федерацией в этом качестве.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31.3. 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которого данный иностранный гражданин намеревается осуществлять трудовую деятельность.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31.4. Медицинские документы.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31.5. 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ранее выданного патента.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32. Для внесения изменений в сведения, содержащиеся в патенте, иностранный гражданин представляет следующие документы: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32.1. </w:t>
      </w:r>
      <w:r>
        <w:fldChar w:fldCharType="begin"/>
      </w:r>
      <w:r>
        <w:instrText xml:space="preserve"> HYPERLINK "https://media.mvd.ru/files/application/1275749" </w:instrText>
      </w:r>
      <w:r>
        <w:fldChar w:fldCharType="separate"/>
      </w:r>
      <w:r>
        <w:rPr>
          <w:rFonts w:ascii="Arial" w:hAnsi="Arial" w:eastAsia="Times New Roman" w:cs="Arial"/>
          <w:color w:val="0070A8"/>
          <w:sz w:val="24"/>
          <w:szCs w:val="24"/>
          <w:u w:val="single"/>
          <w:lang w:eastAsia="ru-RU"/>
        </w:rPr>
        <w:t>Заявление</w:t>
      </w:r>
      <w:r>
        <w:rPr>
          <w:rFonts w:ascii="Arial" w:hAnsi="Arial" w:eastAsia="Times New Roman" w:cs="Arial"/>
          <w:color w:val="0070A8"/>
          <w:sz w:val="24"/>
          <w:szCs w:val="24"/>
          <w:u w:val="single"/>
          <w:lang w:eastAsia="ru-RU"/>
        </w:rPr>
        <w:fldChar w:fldCharType="end"/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о внесении изменений в сведения, содержащиеся в патенте.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32.2. Документ, удостоверяющий личность данного иностранного гражданина и признаваемый Российской Федерацией в этом качестве.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32.3. 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33. Для аннулирования патента иностранный гражданин представляет заявление об аннулировании патента, составленное в произвольной форме.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34. В случае, если документы, необходимые для предоставления государственной услуги, представляются иностранным гражданином через уполномоченную организацию, представитель уполномоченной организации помимо документов, указанных в пунктах 28, 29, 31 настоящего Административного регламента, представляет документы, подтверждающие полномочия на осуществление действий от имени уполномоченной организации.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35. В случае, если документы, необходимые для предоставления государственной услуги, составлены на иностранном языке, то к ним должен прилагаться перевод на русский язык. Верность перевода либо подлинность подписи переводчика должны быть засвидетельствованы нотариусом.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36. Срок действия документа, удостоверяющего личность иностранного гражданина, должен заканчиваться не ранее 1 года со дня подачи заявления о выдаче патента или заявления о переоформлении патента.</w:t>
      </w:r>
    </w:p>
    <w:p>
      <w:pPr>
        <w:shd w:val="clear" w:color="auto" w:fill="FFFFFF"/>
        <w:spacing w:before="150" w:after="150" w:line="408" w:lineRule="atLeast"/>
        <w:ind w:left="0" w:right="0" w:firstLine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37. В заявлении о предоставлении государственной услуги должны быть заполнены все необходимые графы, а также в верхнем углу вклеена личная цветная фотография заявителя размером 30 x 40 мм.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Бланки заявлений заполняются на русском языке, при этом не допускается использование сокращенных слов и аббревиатур.</w:t>
      </w:r>
    </w:p>
    <w:p>
      <w:pPr>
        <w:numPr>
          <w:ilvl w:val="0"/>
          <w:numId w:val="1"/>
        </w:numPr>
        <w:shd w:val="clear" w:color="auto" w:fill="FFFFFF"/>
        <w:spacing w:before="0" w:after="0" w:line="408" w:lineRule="atLeast"/>
        <w:ind w:left="0" w:right="0"/>
        <w:outlineLvl w:val="1"/>
        <w:rPr>
          <w:rFonts w:ascii="Arial" w:hAnsi="Arial" w:eastAsia="Times New Roman" w:cs="Arial"/>
          <w:color w:val="476676"/>
          <w:sz w:val="30"/>
          <w:szCs w:val="30"/>
          <w:lang w:eastAsia="ru-RU"/>
        </w:rPr>
      </w:pPr>
      <w:r>
        <w:rPr>
          <w:rFonts w:ascii="Arial" w:hAnsi="Arial" w:eastAsia="Times New Roman" w:cs="Arial"/>
          <w:color w:val="476676"/>
          <w:sz w:val="30"/>
          <w:szCs w:val="3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/>
    <w:sectPr>
      <w:type w:val="continuous"/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4B8"/>
    <w:multiLevelType w:val="multilevel"/>
    <w:tmpl w:val="2EB104B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B5"/>
    <w:rsid w:val="0035202D"/>
    <w:rsid w:val="00555EB5"/>
    <w:rsid w:val="00861DF1"/>
    <w:rsid w:val="00AC0A00"/>
    <w:rsid w:val="00DC2DDD"/>
    <w:rsid w:val="447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600" w:after="160" w:line="259" w:lineRule="auto"/>
      <w:ind w:left="12758" w:right="1928" w:hanging="12758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1435</Words>
  <Characters>8180</Characters>
  <Lines>68</Lines>
  <Paragraphs>19</Paragraphs>
  <TotalTime>1</TotalTime>
  <ScaleCrop>false</ScaleCrop>
  <LinksUpToDate>false</LinksUpToDate>
  <CharactersWithSpaces>9596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2020-06-15T08:34:00Z</dcterms:created>
  <dc:creator>user_</dc:creator>
  <cp:lastModifiedBy>admslr</cp:lastModifiedBy>
  <dcterms:modified xsi:type="dcterms:W3CDTF">2020-06-17T08:32:24Z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